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0FF831" Type="http://schemas.openxmlformats.org/officeDocument/2006/relationships/officeDocument" Target="/word/document.xml" /><Relationship Id="coreR50FF83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Załącznik Nr 2 do Załącznika Nr 1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 xml:space="preserve">Umowa nr 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  <w:lang w:val="pl-PL" w:bidi="pl-PL" w:eastAsia="pl-PL"/>
        </w:rPr>
        <w:t>RIOŚ.P.7013.19.2023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zawarta w dniu ………………… 202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  <w:lang w:val="pl-PL" w:bidi="pl-PL" w:eastAsia="pl-PL"/>
        </w:rPr>
        <w:t>4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 r.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pomiędzy Gminą Opinogóra Górna, ul. Z. Krasińskiego 4, 06-406 Opinogóra Górna, NIP 566-186-88-09, reprezentowaną przez: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Wójta Gminy – Piotra Czyżyka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przy kontrasygnacie Skarbnika Gminy – Ewy Wójcik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zwaną w dalszej części umowy Gminą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a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…………………………………………………………….., NIP ………………..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reprezentowane przez: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……………………………………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zwane w dalszej części umowy Dotowanym,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następującej treści: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1. </w:t>
      </w: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Przedmiotem umowy jest udzielenie środków z budżetu Gminy Opinogóra Górna w formie dotacji dla Rodzinnego Ogrodu Działkowego ……………………….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Dotacja przeznaczona będzie na dofinansowanie realizacji zadania: …………………..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…………………………………………………………………………………………...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3. 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 realizacji zadania obejmuje: …………………………………………………….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…………………………………………………………………………………………...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4. 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 realizacji zadania: ……………………………………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22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a)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rozpoczęcie: ……………………………….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22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b)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zakończenie: ………………………………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5. 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Przyznane środki finansowe z dotacji Dotowany zobowiązuje się wykorzystać w terminie 14 dni od dnia zakończenia realizacji zadania. Dotowany zobowiązuje się wykorzystać środki finansowe nie później niż do 31 października 202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4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r.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6. 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Dotowany zobowiązuje się zrealizować zadanie zgodnie ze złożonym wnioskiem, z uwzględnieniem aktualizacji opisów poszczególnych działań i kalkulacją przewidywanych kosztów.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7. 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Dotowany zobowiązuje się wydatkować dotację zgodnie z przepisami ustawy z dnia 27 sierpnia 2009 r. o finansach publicznych (Dz. U. z 202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3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r. poz.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1270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z późn. zm.).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8. 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umowy nastąpi z dniem zaakceptowania przez Gminę sprawozdania końcowego, o którym mowa w § 5 ust. 2 lit. a).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9. 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Osobą do kontaktów jest: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22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a)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ze strony Gminy: Alicja Stryczniewicz, tel. 23 6717085 wew. 108, e-mail: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>HYPERLINK "mailto:alicja.stryczniewicz@opinogoragorna.pl"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C2"/>
          <w:rFonts w:ascii="Times New Roman" w:hAnsi="Times New Roman"/>
          <w:b w:val="0"/>
          <w:i w:val="0"/>
          <w:caps w:val="0"/>
          <w:strike w:val="0"/>
          <w:color w:val="0066CC"/>
          <w:sz w:val="22"/>
          <w:u w:val="single" w:color="000000"/>
          <w:vertAlign w:val="baseline"/>
        </w:rPr>
        <w:t>alicja.stryczniewicz@opinogoragorna.pl</w:t>
      </w:r>
      <w:r>
        <w:rPr>
          <w:rStyle w:val="C2"/>
          <w:rFonts w:ascii="Times New Roman" w:hAnsi="Times New Roman"/>
          <w:b w:val="0"/>
          <w:i w:val="0"/>
          <w:caps w:val="0"/>
          <w:strike w:val="0"/>
          <w:color w:val="0066CC"/>
          <w:sz w:val="22"/>
          <w:u w:val="single" w:color="000000"/>
          <w:vertAlign w:val="baselin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22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b)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strony Dotowanego: …………………………….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2. </w:t>
      </w: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Gmina zobowiązuje się do udzielenia dotacji z budżetu gminy w wysokości ……….. zł, (słownie złotych: ………….............................), tj. ….% kosztów realizacji zadania (słownie procent: …………………….).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Procentowy udział ze środków własnych w stosunku do otrzymanej kwoty dotacji wynosi nie mniej niż ….%.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3. 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Całkowity koszt stanowi sumę kwot dotacji i środków własnych i wynosi łącznie …….. zł (słownie złotych: ……………………).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4. 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Dotacja przekazana zostanie Dotowanemu z przeznaczeniem na cel określony w § 1 ust. 2 umowy najpóźniej w ciągu 30 dni kalendarzowych od daty zawarcia umowy przelewem na rachunek Dotowanego w banku: …………….. nr …………………..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5. 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Dotowany jest zobowiązany zachować procentowy udział dotacji w całkowitym koszcie realizowanego zadania.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6. 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Niezachowanie limitu, o którym mowa w ust. 2 uważa się za pobranie dotacji w nadmiernej wysokości.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3. </w:t>
      </w: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Dotowany zobowiązuje się do: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22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a)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przeznaczenia udzielonej dotacji na dofinansowanie realizacji zadania określonego w § 1 ust. 2 umowy i na warunkach określonych w niniejszej umowie,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22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b)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dotrzymania terminów określonych w § 1 ust. 4 umowy,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22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c)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dopełnienia wszelkich wymagań formalnych wynikających z obowiązujących przepisów prawa,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22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d)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rozliczenia wykonania zadania i wykorzystania dotacji,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22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e)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umożliwienia Gminie przeprowadzenia kontroli realizacji zadania będącego przedmiotem umowy oraz udzielenia pisemnych informacji dotyczących realizacji umowy,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22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f)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pisemnego powiadomienia Gminy, pod rygorem nieważności umowy, o każdej zmianie mającej wpływ na realizację zobowiązań wynikających z umowy, w tym o możliwości niewykorzystania w części lub w całości udzielonej dotacji.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Dotowany ponosi wyłączną odpowiedzialność wobec osób trzecich za szkody powstałe w związku z realizacją zadania.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4. </w:t>
      </w: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Gminie przysługuje prawo kontroli realizacji umowy w zakresie prawidłowości realizacji zadania i wydatkowania przekazanej dotacji.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Kontrola może być prowadzona zarówno w trakcie realizacji zadania jak i po jego zakończeniu.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3. 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Prawo kontroli przysługuje pracownikom upoważnionym przez Gminę.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4. 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ramach kontroli, o której mowa w ust. 1, upoważnieni pracownicy mogą badać dokumenty, które mają lub mogą mieć znaczenie dla oceny prawidłowości wykonywania zadania oraz żądać udzielenia ustnych lub na piśmie informacji dotyczących zadania.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5. 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Dotowany na żądanie kontrolującego jest zobowiązany dostarczyć dokumenty oraz udzielić wyjaśnień w terminie określonym przez kontrolującego.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6. 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Gmina dokonując kontroli i oceny realizacji zadania określonego umową, w szczególności bada: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22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a)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zgodność wykorzystania dotacji na realizację zadania z celem, na który została udzielona,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22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b)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rzeczywisty przebieg realizacji zadania i stan zaawansowania,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22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c)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efektywność, rzetelność i jakość realizacji zadania,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22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d)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prawidłowość prowadzenia dokumentacji dotyczącej realizacji zadania (w tym dokumentacji finansowej).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7. 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przeprowadzonej kontroli kontrolujący sporządza pisemny protokół w 2 egzemplarzach.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8. 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Dotowany ma prawo do wniesienia zastrzeżeń do protokołu w terminie 7 dni od dnia jego otrzymania. Zastrzeżenia składane są Gminie na piśmie.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9. 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Gmina udziela Dotowanemu pisemnej odpowiedzi w terminie 7 dni od dnia złożenia przez niego zastrzeżeń do protokołu o ich uwzględnieniu lub nieuwzględnieniu. Jednocześnie informuje Dotowanego o wynikach kontroli i ostatecznej ocenie realizacji zadania określonego niniejszą umową w kontrolowanym zakresie; może określić zalecenia pokontrolne, określić kwotę dofinansowania podlegającą zwrotowi, wypowiedzieć umowę.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5. </w:t>
      </w: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Dotowany zobowiązuje się przedłożyć Gminie rozliczenie wykonania zadania i wykorzystania dotacji w terminie do 30 dni kalendarzowych od zakończenia realizacji zadania, jednak nie później niż do 31 października 202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4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r.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Rozliczenie wykonania zadania i wykorzystania dotacji zawierać będzie: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22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a)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sprawozdanie z wykorzystania dotacji sporządzone według wzoru stanowiącego załącznik nr 2 do zasad postępowania przy udzielaniu dotacji dla ROD,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22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b)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oświadczenie o wydatkowaniu dotacji zgodnie z przepisami ustawy Prawo zamówień publicznych, według wzoru stanowiącego załącznik nr 1 do umowy.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3. 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sprawozdania z wykorzystania dotacji zostaną dołączone: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22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a)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potwierdzone za zgodność z oryginałem faktury/rachunki potwierdzające wydatki na realizację zadania,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22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b)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potwierdzenie realizacji zapłaty,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22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c)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potwierdzone za zgodność z oryginałem kserokopie protokołów odbioru robót, jeżeli ze względu na rodzaj realizowanego zadania było wymagane ich sporządzenie,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22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d)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dokumentacja fotograficzna obrazująca stan przed, w trakcie i po realizacji zadania.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4. 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złożenia niekompletnego rozliczenia wykonania zadania i wykorzystania dotacji, Gmina wezwie Dotowanego do uzupełnienia rozliczenia w terminie 7 dni.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5. 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Niezastosowanie się do wezwania do uzupełnienia rozliczenia w terminie 7 dni stanowi podstawę do odstąpienia od umowy i wszczęcia postepowania w sprawie zwrotu udzielonej dotacji wraz z odsetkami w wysokości określonej jak dla zaległości podatkowych, na zasadach określonych w przepisach o finansach publicznych, naliczanymi od dnia przekazania dotacji.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6. 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niezłożenia sprawozdania w terminie, o którym mowa w ust. 1, Gmina wzywa pisemnie Dotowanego do jego złożenia w terminie 5 dni od dnia otrzymania wezwania.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7. 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Niezastosowanie się do wezwania, o którym mowa w ust. 6, skutkuje uznaniem dotacji za wykorzystaną niezgodnie z przeznaczeniem i stanowi podstawę do odstąpienia od umowy i wszczęcia postępowania w sprawie zwrotu udzielonej dotacji wraz z odsetkami w wysokości określonej jak dla zaległości podatkowych, na zasadach określonych w przepisach o finansach publicznych, naliczanymi od dnia przekazania dotacji.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8. 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Niewykorzystaną kwotę dotacji przyznaną na dany rok budżetowy Dotowany zobowiązuje się zwrócić w terminie 15 dni od zakończenia realizacji zadania.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9. 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Niewykorzystana kwota dotacji podlega zwrotowi na rachunek bankowy Gminy o numerze </w:t>
      </w:r>
      <w:r>
        <w:rPr>
          <w:rFonts w:ascii="Times New Roman" w:hAnsi="Times New Roman"/>
          <w:sz w:val="24"/>
        </w:rPr>
        <w:t>65 8229 1015 0020 0358 2000 0110</w:t>
      </w:r>
      <w:r>
        <w:rPr>
          <w:rFonts w:ascii="Times New Roman" w:hAnsi="Times New Roman"/>
          <w:sz w:val="24"/>
          <w:lang w:val="pl-PL" w:bidi="pl-PL" w:eastAsia="pl-PL"/>
        </w:rPr>
        <w:t>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10. 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Odsetki od niewykorzystanej kwoty dotacji zwróconej po terminie, o którym mowa w ust. 8, podlegają zwrotowi w wysokości określonej jak dla zaległości podatkowych na rachunek bankowy Gminy o numerze </w:t>
      </w:r>
      <w:r>
        <w:rPr>
          <w:rFonts w:ascii="Times New Roman" w:hAnsi="Times New Roman"/>
          <w:sz w:val="24"/>
        </w:rPr>
        <w:t>65 8229 1015 0020 0358 2000 0110</w:t>
      </w:r>
      <w:r>
        <w:rPr>
          <w:rFonts w:ascii="Times New Roman" w:hAnsi="Times New Roman"/>
          <w:sz w:val="24"/>
          <w:lang w:val="pl-PL" w:bidi="pl-PL" w:eastAsia="pl-PL"/>
        </w:rPr>
        <w:t>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11. 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Kwota dotacji wykorzystana niezgodnie z przeznaczeniem, pobrana nienależnie lub w nadmiernej wysokości, podlega zwrotowi wraz z odsetkami w wysokości określonej jak dla zaległości podatkowych, na zasadach określonych w przepisach o finansach publicznych.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Gmina ma prawo żądać, aby Dotowany w wyznaczonym terminie przedstawił dodatkowe informacje i wyjaśnienia do rozliczenia udzielonej dotacji.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13. 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Przedłożone w terminie kompletne i prawidłowo sporządzone rozliczenie wykonania zadania i wykorzystania dotacji stanowi podstawę do zaakceptowania przez Gminę rozliczenia udzielonej dotacji celowej.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6. </w:t>
      </w: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Umowa może być rozwiązana na mocy porozumienia stron w przypadku wystąpienia okoliczności, za które Strony nie ponoszą odpowiedzialności, a które uniemożliwiają wykonanie przedmiotu umowy.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Umowa może być rozwiązana przez Gminę ze skutkiem natychmiastowym w przypadku: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22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a)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wykorzystania udzielonej dotacji niezgodnie z przeznaczeniem lub pobrana w nadmiernej wysokości lub nienależnie,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22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b)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nieterminowego lub nienależytego wykonania umowy, w tym w szczególności zmniejszenia zakresu rzeczowego realizowanego zadania, stwierdzonego na podstawie wyników kontroli oraz oceny realizacji wniosków i zaleceń pokontrolnych,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22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c)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jeżeli Dotowany odmówi poddania się kontroli, bądź w terminie określonym przez Gminę nie doprowadzi do usunięcia stwierdzonych nieprawidłowości,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22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d)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przekazania przez Dotowanego części lub całości dotacji osobie trzeciej w sposób niezgodny z niniejszą umową,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22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e)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nieprzedłożenia przez Dotowanego sprawozdania z wykonania zadania w terminie i na zasadach określonych w niniejszej umowie,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22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f)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złożenia nieprawdziwych dokumentów i oświadczeń.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3. 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Rozwiązując umowę Gmina określi kwotę dotacji podlegającą zwrotowi w wyniku stwierdzonych okoliczności, o których mowa w ust. 2 wraz z odsetkami w wysokości określonej jak dla zaległości podatkowych, na zasadach określonych w przepisach o finansach publicznych, naliczanymi od dnia przekazania dotacji, termin jej zwrotu oraz nazwę banku i numer konta, na które należy dokonać wpłaty.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4. 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uprawdopodobnienia wystąpienia okoliczności uniemożliwiających wykonanie niniejszej umowy, Dotowany może odstąpić od umowy składając stosowne oświadczenie na piśmie nie później niż do dnia przekazania dotacji, jeżeli Gmina nie przekaże dotacji w terminie określonym w umowie.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7. </w:t>
      </w: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Wszelkie zmiany treści niniejszej umowy wymagając formy pisemnej pod rygorem nieważności.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sprawach nieuregulowanych niniejszą umową mają zastosowanie przepisu Kodeksu cywilnego.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3. 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Ewentualne spory powstałe w związku z zawarciem i wykonywaniem niniejszej umowy Strony będą starały się rozstrzygać polubownie. W przypadku braku porozumienia spór zostanie poddany pod rozstrzygnięcie sądu powszechnego właściwego ze względu na siedzibę Gminy.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4. 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Umowa została sporządzona w trzech jednobrzmiących egzemplarzach, 1 egzemplarz dla Dotowanego i 2 egzemplarze dla Gminy.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Dotowany:</w:t>
        <w:tab/>
        <w:tab/>
        <w:tab/>
        <w:tab/>
        <w:tab/>
        <w:tab/>
        <w:tab/>
        <w:t>Gmina: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strali</dc:creator>
  <dcterms:created xsi:type="dcterms:W3CDTF">2023-06-05T13:34:38Z</dcterms:created>
  <cp:lastModifiedBy>Piotr PC. Czyżyk</cp:lastModifiedBy>
  <dcterms:modified xsi:type="dcterms:W3CDTF">2024-10-16T10:10:07Z</dcterms:modified>
  <cp:revision>6</cp:revision>
  <dc:subject>w sprawie ogłoszenia naboru wniosków o przyznanie dotacji celowej na dofinansowanie zadania związanego z rozwojem rodzinnych ogrodów działkowych położonych na terenie gminy Opinogóra Górna</dc:subject>
  <dc:title>Zarządzenie Nr 50/2023 z dnia 5 czerwca 2023 r.</dc:title>
</cp:coreProperties>
</file>